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9D5D" w14:textId="6A58E46E" w:rsidR="00BF1095" w:rsidRPr="00AA12E8" w:rsidRDefault="008002AD" w:rsidP="00EB22FB">
      <w:pPr>
        <w:rPr>
          <w:rFonts w:ascii="Arial" w:hAnsi="Arial" w:cs="Arial"/>
          <w:sz w:val="22"/>
        </w:rPr>
      </w:pPr>
      <w:r w:rsidRPr="00296891">
        <w:rPr>
          <w:rFonts w:ascii="Arial" w:hAnsi="Arial" w:cs="Arial"/>
          <w:sz w:val="22"/>
          <w:highlight w:val="yellow"/>
        </w:rPr>
        <w:t>May 23, 2019</w:t>
      </w:r>
    </w:p>
    <w:p w14:paraId="7037E906" w14:textId="77777777" w:rsidR="00BF1095" w:rsidRPr="00AA12E8" w:rsidRDefault="00BF1095" w:rsidP="00BF1095">
      <w:pPr>
        <w:ind w:left="360"/>
        <w:rPr>
          <w:rFonts w:ascii="Arial" w:hAnsi="Arial" w:cs="Arial"/>
          <w:sz w:val="22"/>
        </w:rPr>
      </w:pPr>
    </w:p>
    <w:p w14:paraId="2BF38F48" w14:textId="0159A897" w:rsidR="00BF1095" w:rsidRPr="00AA12E8" w:rsidRDefault="00640313" w:rsidP="00EB22FB">
      <w:pPr>
        <w:rPr>
          <w:rFonts w:ascii="Arial" w:hAnsi="Arial" w:cs="Arial"/>
          <w:b/>
          <w:sz w:val="22"/>
        </w:rPr>
      </w:pPr>
      <w:r w:rsidRPr="00AA12E8">
        <w:rPr>
          <w:rFonts w:ascii="Arial" w:hAnsi="Arial" w:cs="Arial"/>
          <w:b/>
          <w:sz w:val="22"/>
        </w:rPr>
        <w:t>TO:</w:t>
      </w:r>
      <w:r w:rsidRPr="00AA12E8">
        <w:rPr>
          <w:rFonts w:ascii="Arial" w:hAnsi="Arial" w:cs="Arial"/>
          <w:b/>
          <w:sz w:val="22"/>
        </w:rPr>
        <w:tab/>
      </w:r>
      <w:r w:rsidR="00595CC1" w:rsidRPr="00AA12E8">
        <w:rPr>
          <w:rFonts w:ascii="Arial" w:hAnsi="Arial" w:cs="Arial"/>
          <w:b/>
          <w:sz w:val="22"/>
        </w:rPr>
        <w:t xml:space="preserve">External Providers </w:t>
      </w:r>
      <w:r w:rsidR="007C7DF8" w:rsidRPr="00AA12E8">
        <w:rPr>
          <w:rFonts w:ascii="Arial" w:hAnsi="Arial" w:cs="Arial"/>
          <w:b/>
          <w:sz w:val="22"/>
        </w:rPr>
        <w:t xml:space="preserve">(includes </w:t>
      </w:r>
      <w:r w:rsidR="00CC5DA0" w:rsidRPr="00AA12E8">
        <w:rPr>
          <w:rFonts w:ascii="Arial" w:hAnsi="Arial" w:cs="Arial"/>
          <w:b/>
          <w:sz w:val="22"/>
        </w:rPr>
        <w:t>external providers</w:t>
      </w:r>
      <w:r w:rsidR="00595CC1" w:rsidRPr="00AA12E8">
        <w:rPr>
          <w:rFonts w:ascii="Arial" w:hAnsi="Arial" w:cs="Arial"/>
          <w:b/>
          <w:sz w:val="22"/>
        </w:rPr>
        <w:t xml:space="preserve">, </w:t>
      </w:r>
      <w:r w:rsidR="007C7DF8" w:rsidRPr="00AA12E8">
        <w:rPr>
          <w:rFonts w:ascii="Arial" w:hAnsi="Arial" w:cs="Arial"/>
          <w:b/>
          <w:sz w:val="22"/>
        </w:rPr>
        <w:t>vendors, service providers, etc.)</w:t>
      </w:r>
    </w:p>
    <w:p w14:paraId="39CC79A0" w14:textId="77777777" w:rsidR="00BF1095" w:rsidRPr="00AA12E8" w:rsidRDefault="00BF1095" w:rsidP="00BF1095">
      <w:pPr>
        <w:tabs>
          <w:tab w:val="left" w:pos="6840"/>
        </w:tabs>
        <w:ind w:left="360"/>
        <w:jc w:val="both"/>
        <w:rPr>
          <w:rFonts w:ascii="Arial" w:hAnsi="Arial" w:cs="Arial"/>
          <w:sz w:val="20"/>
          <w:szCs w:val="22"/>
        </w:rPr>
      </w:pPr>
    </w:p>
    <w:p w14:paraId="7462B900" w14:textId="3AAEF7BF" w:rsidR="00BF1095" w:rsidRPr="00AA12E8" w:rsidRDefault="00AA12E8" w:rsidP="00EB22FB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tracks </w:t>
      </w:r>
      <w:r w:rsidR="00595CC1" w:rsidRPr="00AA12E8">
        <w:rPr>
          <w:rFonts w:ascii="Arial" w:hAnsi="Arial" w:cs="Arial"/>
          <w:sz w:val="20"/>
          <w:szCs w:val="22"/>
        </w:rPr>
        <w:t xml:space="preserve">external provider (supplier) </w:t>
      </w:r>
      <w:r w:rsidR="00BF1095" w:rsidRPr="00AA12E8">
        <w:rPr>
          <w:rFonts w:ascii="Arial" w:hAnsi="Arial" w:cs="Arial"/>
          <w:sz w:val="20"/>
          <w:szCs w:val="22"/>
        </w:rPr>
        <w:t xml:space="preserve">performance based upon quality, delivery, and provision of required certificates/test reports, as applicable, and maintains supplier data accordingly.  If </w:t>
      </w:r>
      <w:r w:rsidR="00A2412C" w:rsidRPr="00AA12E8">
        <w:rPr>
          <w:rFonts w:ascii="Arial" w:hAnsi="Arial" w:cs="Arial"/>
          <w:sz w:val="20"/>
          <w:szCs w:val="22"/>
        </w:rPr>
        <w:t xml:space="preserve">external </w:t>
      </w:r>
      <w:r w:rsidR="00595CC1" w:rsidRPr="00AA12E8">
        <w:rPr>
          <w:rFonts w:ascii="Arial" w:hAnsi="Arial" w:cs="Arial"/>
          <w:sz w:val="20"/>
          <w:szCs w:val="22"/>
        </w:rPr>
        <w:t xml:space="preserve">providers </w:t>
      </w:r>
      <w:r w:rsidR="00BF1095" w:rsidRPr="00AA12E8">
        <w:rPr>
          <w:rFonts w:ascii="Arial" w:hAnsi="Arial" w:cs="Arial"/>
          <w:sz w:val="20"/>
          <w:szCs w:val="22"/>
        </w:rPr>
        <w:t xml:space="preserve">fail to meet </w:t>
      </w: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’s requirements for quality, delivery, </w:t>
      </w:r>
      <w:r w:rsidR="007F0543" w:rsidRPr="00AA12E8">
        <w:rPr>
          <w:rFonts w:ascii="Arial" w:hAnsi="Arial" w:cs="Arial"/>
          <w:sz w:val="20"/>
          <w:szCs w:val="22"/>
        </w:rPr>
        <w:t xml:space="preserve">and </w:t>
      </w:r>
      <w:r w:rsidR="00BF1095" w:rsidRPr="00AA12E8">
        <w:rPr>
          <w:rFonts w:ascii="Arial" w:hAnsi="Arial" w:cs="Arial"/>
          <w:sz w:val="20"/>
          <w:szCs w:val="22"/>
        </w:rPr>
        <w:t xml:space="preserve">terms and conditions (including those stated herein), </w:t>
      </w: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personnel will resolve such issues using means appropriate to the nature and severity of problems encountered.  Resolution may involve correction, Corrective Action, or disqualification of </w:t>
      </w:r>
      <w:r w:rsidR="00CC5DA0" w:rsidRPr="00AA12E8">
        <w:rPr>
          <w:rFonts w:ascii="Arial" w:hAnsi="Arial" w:cs="Arial"/>
          <w:sz w:val="20"/>
          <w:szCs w:val="22"/>
        </w:rPr>
        <w:t xml:space="preserve">external </w:t>
      </w:r>
      <w:r w:rsidR="00595CC1" w:rsidRPr="00AA12E8">
        <w:rPr>
          <w:rFonts w:ascii="Arial" w:hAnsi="Arial" w:cs="Arial"/>
          <w:sz w:val="20"/>
          <w:szCs w:val="22"/>
        </w:rPr>
        <w:t xml:space="preserve">providers </w:t>
      </w:r>
      <w:r w:rsidR="00BF1095" w:rsidRPr="00AA12E8">
        <w:rPr>
          <w:rFonts w:ascii="Arial" w:hAnsi="Arial" w:cs="Arial"/>
          <w:sz w:val="20"/>
          <w:szCs w:val="22"/>
        </w:rPr>
        <w:t>from use, depending on the nature and severity of the issues.</w:t>
      </w:r>
    </w:p>
    <w:p w14:paraId="0A6038F4" w14:textId="1904E0F0" w:rsidR="00BF1095" w:rsidRPr="00AA12E8" w:rsidRDefault="00BF1095" w:rsidP="00EB22FB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To become and remain a</w:t>
      </w:r>
      <w:r w:rsidR="00595CC1" w:rsidRPr="00AA12E8">
        <w:rPr>
          <w:rFonts w:ascii="Arial" w:hAnsi="Arial" w:cs="Arial"/>
          <w:sz w:val="20"/>
          <w:szCs w:val="22"/>
        </w:rPr>
        <w:t xml:space="preserve">n external provider </w:t>
      </w:r>
      <w:r w:rsidRPr="00AA12E8">
        <w:rPr>
          <w:rFonts w:ascii="Arial" w:hAnsi="Arial" w:cs="Arial"/>
          <w:sz w:val="20"/>
          <w:szCs w:val="22"/>
        </w:rPr>
        <w:t>to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>, please read, acknowledge, and accept the following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 xml:space="preserve"> </w:t>
      </w:r>
      <w:r w:rsidR="00595CC1" w:rsidRPr="00AA12E8">
        <w:rPr>
          <w:rFonts w:ascii="Arial" w:hAnsi="Arial" w:cs="Arial"/>
          <w:sz w:val="20"/>
          <w:szCs w:val="22"/>
        </w:rPr>
        <w:t xml:space="preserve">external provider </w:t>
      </w:r>
      <w:r w:rsidRPr="00AA12E8">
        <w:rPr>
          <w:rFonts w:ascii="Arial" w:hAnsi="Arial" w:cs="Arial"/>
          <w:sz w:val="20"/>
          <w:szCs w:val="22"/>
        </w:rPr>
        <w:t>requirements, applicable until further notice:</w:t>
      </w:r>
    </w:p>
    <w:p w14:paraId="2875972C" w14:textId="11B778AE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External providers </w:t>
      </w:r>
      <w:r w:rsidR="00BF1095" w:rsidRPr="00AA12E8">
        <w:rPr>
          <w:rFonts w:ascii="Arial" w:hAnsi="Arial" w:cs="Arial"/>
          <w:sz w:val="20"/>
          <w:szCs w:val="22"/>
        </w:rPr>
        <w:t xml:space="preserve">must use </w:t>
      </w:r>
      <w:r w:rsidR="007C7DF8" w:rsidRPr="00AA12E8">
        <w:rPr>
          <w:rFonts w:ascii="Arial" w:hAnsi="Arial" w:cs="Arial"/>
          <w:sz w:val="20"/>
          <w:szCs w:val="22"/>
        </w:rPr>
        <w:t>external provider</w:t>
      </w:r>
      <w:r w:rsidR="00BF1095" w:rsidRPr="00AA12E8">
        <w:rPr>
          <w:rFonts w:ascii="Arial" w:hAnsi="Arial" w:cs="Arial"/>
          <w:sz w:val="20"/>
          <w:szCs w:val="22"/>
        </w:rPr>
        <w:t xml:space="preserve"> sources that are approved by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customers, </w:t>
      </w:r>
      <w:r w:rsidR="00432CB1" w:rsidRPr="00AA12E8">
        <w:rPr>
          <w:rFonts w:ascii="Arial" w:hAnsi="Arial" w:cs="Arial"/>
          <w:sz w:val="20"/>
          <w:szCs w:val="22"/>
        </w:rPr>
        <w:t>where specified</w:t>
      </w:r>
      <w:r w:rsidR="00BF1095" w:rsidRPr="00AA12E8">
        <w:rPr>
          <w:rFonts w:ascii="Arial" w:hAnsi="Arial" w:cs="Arial"/>
          <w:sz w:val="20"/>
          <w:szCs w:val="22"/>
        </w:rPr>
        <w:t xml:space="preserve">.  </w:t>
      </w: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must abide by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>’s customers’ supplier approval requirements, which are identified in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Purchase Orders, or in other written statements of requirement, when applicable.</w:t>
      </w:r>
    </w:p>
    <w:p w14:paraId="4235451B" w14:textId="2076DE65" w:rsidR="007C7DF8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7C7DF8" w:rsidRPr="00AA12E8">
        <w:rPr>
          <w:rFonts w:ascii="Arial" w:hAnsi="Arial" w:cs="Arial"/>
          <w:sz w:val="20"/>
          <w:szCs w:val="22"/>
        </w:rPr>
        <w:t xml:space="preserve"> must implement a quality management system if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7C7DF8" w:rsidRPr="00AA12E8">
        <w:rPr>
          <w:rFonts w:ascii="Arial" w:hAnsi="Arial" w:cs="Arial"/>
          <w:sz w:val="20"/>
          <w:szCs w:val="22"/>
        </w:rPr>
        <w:t xml:space="preserve"> deems necessary.</w:t>
      </w:r>
    </w:p>
    <w:p w14:paraId="10A8F9A6" w14:textId="2EE3CAC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External providers </w:t>
      </w:r>
      <w:r w:rsidR="00BF1095" w:rsidRPr="00AA12E8">
        <w:rPr>
          <w:rFonts w:ascii="Arial" w:hAnsi="Arial" w:cs="Arial"/>
          <w:sz w:val="20"/>
          <w:szCs w:val="22"/>
        </w:rPr>
        <w:t>are required to notify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of nonconforming </w:t>
      </w:r>
      <w:r w:rsidR="007C7DF8" w:rsidRPr="00AA12E8">
        <w:rPr>
          <w:rFonts w:ascii="Arial" w:hAnsi="Arial" w:cs="Arial"/>
          <w:sz w:val="20"/>
          <w:szCs w:val="22"/>
        </w:rPr>
        <w:t xml:space="preserve">processes, </w:t>
      </w:r>
      <w:r w:rsidR="00BF1095" w:rsidRPr="00AA12E8">
        <w:rPr>
          <w:rFonts w:ascii="Arial" w:hAnsi="Arial" w:cs="Arial"/>
          <w:sz w:val="20"/>
          <w:szCs w:val="22"/>
        </w:rPr>
        <w:t>product</w:t>
      </w:r>
      <w:r w:rsidR="007C7DF8" w:rsidRPr="00AA12E8">
        <w:rPr>
          <w:rFonts w:ascii="Arial" w:hAnsi="Arial" w:cs="Arial"/>
          <w:sz w:val="20"/>
          <w:szCs w:val="22"/>
        </w:rPr>
        <w:t>s, or services</w:t>
      </w:r>
      <w:r w:rsidR="00BF1095" w:rsidRPr="00AA12E8">
        <w:rPr>
          <w:rFonts w:ascii="Arial" w:hAnsi="Arial" w:cs="Arial"/>
          <w:sz w:val="20"/>
          <w:szCs w:val="22"/>
        </w:rPr>
        <w:t xml:space="preserve"> when discovered at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’ locations and in cases where </w:t>
      </w:r>
      <w:r w:rsidR="007C7DF8" w:rsidRPr="00AA12E8">
        <w:rPr>
          <w:rFonts w:ascii="Arial" w:hAnsi="Arial" w:cs="Arial"/>
          <w:sz w:val="20"/>
          <w:szCs w:val="22"/>
        </w:rPr>
        <w:t xml:space="preserve">product or service </w:t>
      </w:r>
      <w:r w:rsidR="00BF1095" w:rsidRPr="00AA12E8">
        <w:rPr>
          <w:rFonts w:ascii="Arial" w:hAnsi="Arial" w:cs="Arial"/>
          <w:sz w:val="20"/>
          <w:szCs w:val="22"/>
        </w:rPr>
        <w:t>release to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>has occurred, if applicable.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397189" w:rsidRPr="00AA12E8">
        <w:rPr>
          <w:rFonts w:ascii="Arial" w:hAnsi="Arial" w:cs="Arial"/>
          <w:sz w:val="20"/>
          <w:szCs w:val="22"/>
        </w:rPr>
        <w:t>’s</w:t>
      </w:r>
      <w:r w:rsidR="00BF1095" w:rsidRPr="00AA12E8">
        <w:rPr>
          <w:rFonts w:ascii="Arial" w:hAnsi="Arial" w:cs="Arial"/>
          <w:sz w:val="20"/>
          <w:szCs w:val="22"/>
        </w:rPr>
        <w:t xml:space="preserve"> </w:t>
      </w:r>
      <w:r w:rsidR="00987592" w:rsidRPr="00AA12E8">
        <w:rPr>
          <w:rFonts w:ascii="Arial" w:hAnsi="Arial" w:cs="Arial"/>
          <w:sz w:val="20"/>
          <w:szCs w:val="22"/>
        </w:rPr>
        <w:t>Management</w:t>
      </w:r>
      <w:r w:rsidR="00BF1095" w:rsidRPr="00AA12E8">
        <w:rPr>
          <w:rFonts w:ascii="Arial" w:hAnsi="Arial" w:cs="Arial"/>
          <w:sz w:val="20"/>
          <w:szCs w:val="22"/>
        </w:rPr>
        <w:t xml:space="preserve"> and/or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>’</w:t>
      </w:r>
      <w:r w:rsidR="004A5343" w:rsidRPr="00AA12E8">
        <w:rPr>
          <w:rFonts w:ascii="Arial" w:hAnsi="Arial" w:cs="Arial"/>
          <w:sz w:val="20"/>
          <w:szCs w:val="22"/>
        </w:rPr>
        <w:t>s</w:t>
      </w:r>
      <w:r w:rsidR="00745D16" w:rsidRPr="00AA12E8">
        <w:rPr>
          <w:rFonts w:ascii="Arial" w:hAnsi="Arial" w:cs="Arial"/>
          <w:sz w:val="20"/>
          <w:szCs w:val="22"/>
        </w:rPr>
        <w:t xml:space="preserve"> customer representative</w:t>
      </w:r>
      <w:r w:rsidR="00AF7E97" w:rsidRPr="00AA12E8">
        <w:rPr>
          <w:rFonts w:ascii="Arial" w:hAnsi="Arial" w:cs="Arial"/>
          <w:sz w:val="20"/>
          <w:szCs w:val="22"/>
        </w:rPr>
        <w:t>,</w:t>
      </w:r>
      <w:r w:rsidR="005B684C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 xml:space="preserve">must review and disposition such nonconforming product </w:t>
      </w:r>
      <w:r w:rsidR="007C7DF8" w:rsidRPr="00AA12E8">
        <w:rPr>
          <w:rFonts w:ascii="Arial" w:hAnsi="Arial" w:cs="Arial"/>
          <w:sz w:val="20"/>
          <w:szCs w:val="22"/>
        </w:rPr>
        <w:t xml:space="preserve">or service </w:t>
      </w:r>
      <w:r w:rsidR="00BF1095" w:rsidRPr="00AA12E8">
        <w:rPr>
          <w:rFonts w:ascii="Arial" w:hAnsi="Arial" w:cs="Arial"/>
          <w:sz w:val="20"/>
          <w:szCs w:val="22"/>
        </w:rPr>
        <w:t xml:space="preserve">according to established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>’</w:t>
      </w:r>
      <w:r w:rsidR="004A5343" w:rsidRPr="00AA12E8">
        <w:rPr>
          <w:rFonts w:ascii="Arial" w:hAnsi="Arial" w:cs="Arial"/>
          <w:sz w:val="20"/>
          <w:szCs w:val="22"/>
        </w:rPr>
        <w:t>s</w:t>
      </w:r>
      <w:r w:rsidR="00BF1095" w:rsidRPr="00AA12E8">
        <w:rPr>
          <w:rFonts w:ascii="Arial" w:hAnsi="Arial" w:cs="Arial"/>
          <w:sz w:val="20"/>
          <w:szCs w:val="22"/>
        </w:rPr>
        <w:t xml:space="preserve"> or</w:t>
      </w:r>
      <w:r w:rsidR="004A5343" w:rsidRPr="00AA12E8">
        <w:rPr>
          <w:rFonts w:ascii="Arial" w:hAnsi="Arial" w:cs="Arial"/>
          <w:sz w:val="20"/>
          <w:szCs w:val="22"/>
        </w:rPr>
        <w:t xml:space="preserve"> its</w:t>
      </w:r>
      <w:r w:rsidR="00BF1095" w:rsidRPr="00AA12E8">
        <w:rPr>
          <w:rFonts w:ascii="Arial" w:hAnsi="Arial" w:cs="Arial"/>
          <w:sz w:val="20"/>
          <w:szCs w:val="22"/>
        </w:rPr>
        <w:t xml:space="preserve"> customer </w:t>
      </w:r>
      <w:r w:rsidR="005B684C" w:rsidRPr="00AA12E8">
        <w:rPr>
          <w:rFonts w:ascii="Arial" w:hAnsi="Arial" w:cs="Arial"/>
          <w:sz w:val="20"/>
          <w:szCs w:val="22"/>
        </w:rPr>
        <w:t>specifications and procedures</w:t>
      </w:r>
      <w:r w:rsidR="00BF1095" w:rsidRPr="00AA12E8">
        <w:rPr>
          <w:rFonts w:ascii="Arial" w:hAnsi="Arial" w:cs="Arial"/>
          <w:sz w:val="20"/>
          <w:szCs w:val="22"/>
        </w:rPr>
        <w:t>.</w:t>
      </w:r>
    </w:p>
    <w:p w14:paraId="3D7E0ACE" w14:textId="77777777" w:rsidR="007C7DF8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7C7DF8" w:rsidRPr="00AA12E8">
        <w:rPr>
          <w:rFonts w:ascii="Arial" w:hAnsi="Arial" w:cs="Arial"/>
          <w:sz w:val="20"/>
          <w:szCs w:val="22"/>
        </w:rPr>
        <w:t xml:space="preserve"> must prevent the use of counterfeit materials or parts.</w:t>
      </w:r>
    </w:p>
    <w:p w14:paraId="27714ED7" w14:textId="77777777" w:rsidR="007C7DF8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7C7DF8" w:rsidRPr="00AA12E8">
        <w:rPr>
          <w:rFonts w:ascii="Arial" w:hAnsi="Arial" w:cs="Arial"/>
          <w:sz w:val="20"/>
          <w:szCs w:val="22"/>
        </w:rPr>
        <w:t xml:space="preserve"> of raw materials must prevent the use of raw materials containing conflict minerals per the Dodd-Frank Act, Section 1502.</w:t>
      </w:r>
    </w:p>
    <w:p w14:paraId="40EA44F4" w14:textId="1F518B8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notify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of changes </w:t>
      </w:r>
      <w:r w:rsidR="007C7DF8" w:rsidRPr="00AA12E8">
        <w:rPr>
          <w:rFonts w:ascii="Arial" w:hAnsi="Arial" w:cs="Arial"/>
          <w:sz w:val="20"/>
          <w:szCs w:val="22"/>
        </w:rPr>
        <w:t>to processes,</w:t>
      </w:r>
      <w:r w:rsidR="00BF1095" w:rsidRPr="00AA12E8">
        <w:rPr>
          <w:rFonts w:ascii="Arial" w:hAnsi="Arial" w:cs="Arial"/>
          <w:sz w:val="20"/>
          <w:szCs w:val="22"/>
        </w:rPr>
        <w:t xml:space="preserve"> product</w:t>
      </w:r>
      <w:r w:rsidR="007C7DF8" w:rsidRPr="00AA12E8">
        <w:rPr>
          <w:rFonts w:ascii="Arial" w:hAnsi="Arial" w:cs="Arial"/>
          <w:sz w:val="20"/>
          <w:szCs w:val="22"/>
        </w:rPr>
        <w:t>s, or services,</w:t>
      </w:r>
      <w:r w:rsidR="00BF1095" w:rsidRPr="00AA12E8">
        <w:rPr>
          <w:rFonts w:ascii="Arial" w:hAnsi="Arial" w:cs="Arial"/>
          <w:sz w:val="20"/>
          <w:szCs w:val="22"/>
        </w:rPr>
        <w:t xml:space="preserve"> </w:t>
      </w:r>
      <w:r w:rsidR="00803EF1" w:rsidRPr="00AA12E8">
        <w:rPr>
          <w:rFonts w:ascii="Arial" w:hAnsi="Arial" w:cs="Arial"/>
          <w:sz w:val="20"/>
          <w:szCs w:val="22"/>
        </w:rPr>
        <w:t xml:space="preserve">including </w:t>
      </w:r>
      <w:r w:rsidR="00FE6DA0" w:rsidRPr="00AA12E8">
        <w:rPr>
          <w:rFonts w:ascii="Arial" w:hAnsi="Arial" w:cs="Arial"/>
          <w:sz w:val="20"/>
          <w:szCs w:val="22"/>
        </w:rPr>
        <w:t>changes of</w:t>
      </w:r>
      <w:r w:rsidR="00803EF1" w:rsidRPr="00AA12E8">
        <w:rPr>
          <w:rFonts w:ascii="Arial" w:hAnsi="Arial" w:cs="Arial"/>
          <w:sz w:val="20"/>
          <w:szCs w:val="22"/>
        </w:rPr>
        <w:t xml:space="preserve"> their</w:t>
      </w:r>
      <w:r w:rsidR="00FE6DA0" w:rsidRPr="00AA12E8">
        <w:rPr>
          <w:rFonts w:ascii="Arial" w:hAnsi="Arial" w:cs="Arial"/>
          <w:sz w:val="20"/>
          <w:szCs w:val="22"/>
        </w:rPr>
        <w:t xml:space="preserve"> </w:t>
      </w:r>
      <w:r w:rsidR="00803EF1" w:rsidRPr="00AA12E8">
        <w:rPr>
          <w:rFonts w:ascii="Arial" w:hAnsi="Arial" w:cs="Arial"/>
          <w:sz w:val="20"/>
          <w:szCs w:val="22"/>
        </w:rPr>
        <w:t>external providers</w:t>
      </w:r>
      <w:r w:rsidR="00FE6DA0" w:rsidRPr="00AA12E8">
        <w:rPr>
          <w:rFonts w:ascii="Arial" w:hAnsi="Arial" w:cs="Arial"/>
          <w:sz w:val="20"/>
          <w:szCs w:val="22"/>
        </w:rPr>
        <w:t xml:space="preserve">, </w:t>
      </w:r>
      <w:r w:rsidR="00803EF1" w:rsidRPr="00AA12E8">
        <w:rPr>
          <w:rFonts w:ascii="Arial" w:hAnsi="Arial" w:cs="Arial"/>
          <w:sz w:val="20"/>
          <w:szCs w:val="22"/>
        </w:rPr>
        <w:t xml:space="preserve">or </w:t>
      </w:r>
      <w:r w:rsidR="00FE6DA0" w:rsidRPr="00AA12E8">
        <w:rPr>
          <w:rFonts w:ascii="Arial" w:hAnsi="Arial" w:cs="Arial"/>
          <w:sz w:val="20"/>
          <w:szCs w:val="22"/>
        </w:rPr>
        <w:t>location</w:t>
      </w:r>
      <w:r w:rsidR="00803EF1" w:rsidRPr="00AA12E8">
        <w:rPr>
          <w:rFonts w:ascii="Arial" w:hAnsi="Arial" w:cs="Arial"/>
          <w:sz w:val="20"/>
          <w:szCs w:val="22"/>
        </w:rPr>
        <w:t xml:space="preserve"> of manufacture and obtain</w:t>
      </w:r>
      <w:r w:rsidR="00BF109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>’</w:t>
      </w:r>
      <w:r w:rsidR="00BF1095" w:rsidRPr="00AA12E8">
        <w:rPr>
          <w:rFonts w:ascii="Arial" w:hAnsi="Arial" w:cs="Arial"/>
          <w:sz w:val="20"/>
          <w:szCs w:val="22"/>
        </w:rPr>
        <w:t xml:space="preserve">s </w:t>
      </w:r>
      <w:r w:rsidR="00803EF1" w:rsidRPr="00AA12E8">
        <w:rPr>
          <w:rFonts w:ascii="Arial" w:hAnsi="Arial" w:cs="Arial"/>
          <w:sz w:val="20"/>
          <w:szCs w:val="22"/>
        </w:rPr>
        <w:t>approval</w:t>
      </w:r>
      <w:r w:rsidR="00BF1095" w:rsidRPr="00AA12E8">
        <w:rPr>
          <w:rFonts w:ascii="Arial" w:hAnsi="Arial" w:cs="Arial"/>
          <w:sz w:val="20"/>
          <w:szCs w:val="22"/>
        </w:rPr>
        <w:t>.</w:t>
      </w:r>
    </w:p>
    <w:p w14:paraId="76641CFA" w14:textId="5FD9855F" w:rsidR="0016304E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provide right of access</w:t>
      </w:r>
      <w:r w:rsidR="006D2245" w:rsidRPr="00AA12E8">
        <w:rPr>
          <w:rFonts w:ascii="Arial" w:hAnsi="Arial" w:cs="Arial"/>
          <w:sz w:val="20"/>
          <w:szCs w:val="22"/>
        </w:rPr>
        <w:t xml:space="preserve"> </w:t>
      </w:r>
      <w:r w:rsidR="00460F88" w:rsidRPr="00AA12E8">
        <w:rPr>
          <w:rFonts w:ascii="Arial" w:hAnsi="Arial" w:cs="Arial"/>
          <w:sz w:val="20"/>
          <w:szCs w:val="22"/>
        </w:rPr>
        <w:t>by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460F88" w:rsidRPr="00AA12E8">
        <w:rPr>
          <w:rFonts w:ascii="Arial" w:hAnsi="Arial" w:cs="Arial"/>
          <w:sz w:val="20"/>
          <w:szCs w:val="22"/>
        </w:rPr>
        <w:t>’s management,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460F88" w:rsidRPr="00AA12E8">
        <w:rPr>
          <w:rFonts w:ascii="Arial" w:hAnsi="Arial" w:cs="Arial"/>
          <w:sz w:val="20"/>
          <w:szCs w:val="22"/>
        </w:rPr>
        <w:t xml:space="preserve">’s customers, and regulatory authorities </w:t>
      </w:r>
      <w:r w:rsidR="006D2245" w:rsidRPr="00AA12E8">
        <w:rPr>
          <w:rFonts w:ascii="Arial" w:hAnsi="Arial" w:cs="Arial"/>
          <w:sz w:val="20"/>
          <w:szCs w:val="22"/>
        </w:rPr>
        <w:t>to the applicable areas of facilities</w:t>
      </w:r>
      <w:r w:rsidR="00FF646D" w:rsidRPr="00AA12E8">
        <w:rPr>
          <w:rFonts w:ascii="Arial" w:hAnsi="Arial" w:cs="Arial"/>
          <w:sz w:val="20"/>
          <w:szCs w:val="22"/>
        </w:rPr>
        <w:t>,</w:t>
      </w:r>
      <w:r w:rsidR="006D2245" w:rsidRPr="00AA12E8">
        <w:rPr>
          <w:rFonts w:ascii="Arial" w:hAnsi="Arial" w:cs="Arial"/>
          <w:sz w:val="20"/>
          <w:szCs w:val="22"/>
        </w:rPr>
        <w:t xml:space="preserve"> and to all applicable </w:t>
      </w:r>
      <w:r w:rsidR="00FF646D" w:rsidRPr="00AA12E8">
        <w:rPr>
          <w:rFonts w:ascii="Arial" w:hAnsi="Arial" w:cs="Arial"/>
          <w:sz w:val="20"/>
          <w:szCs w:val="22"/>
        </w:rPr>
        <w:t>documented information, at any level of the supply chain</w:t>
      </w:r>
      <w:r w:rsidR="00460F88" w:rsidRPr="00AA12E8">
        <w:rPr>
          <w:rFonts w:ascii="Arial" w:hAnsi="Arial" w:cs="Arial"/>
          <w:sz w:val="20"/>
          <w:szCs w:val="22"/>
        </w:rPr>
        <w:t>.</w:t>
      </w:r>
      <w:r w:rsidR="00BF1095" w:rsidRPr="00AA12E8">
        <w:rPr>
          <w:rFonts w:ascii="Arial" w:hAnsi="Arial" w:cs="Arial"/>
          <w:sz w:val="20"/>
          <w:szCs w:val="22"/>
        </w:rPr>
        <w:t xml:space="preserve">  </w:t>
      </w:r>
    </w:p>
    <w:p w14:paraId="79B8A8F0" w14:textId="6AE27705" w:rsidR="00DB32C3" w:rsidRPr="00AA12E8" w:rsidRDefault="00595CC1" w:rsidP="00DB32C3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DB32C3" w:rsidRPr="00AA12E8">
        <w:rPr>
          <w:rFonts w:ascii="Arial" w:hAnsi="Arial" w:cs="Arial"/>
          <w:sz w:val="20"/>
          <w:szCs w:val="22"/>
        </w:rPr>
        <w:t xml:space="preserve"> are required to maintain all applicable records for a minimum retention period of </w:t>
      </w:r>
      <w:r w:rsidR="00E61C04" w:rsidRPr="00AA12E8">
        <w:rPr>
          <w:rFonts w:ascii="Arial" w:hAnsi="Arial" w:cs="Arial"/>
          <w:sz w:val="20"/>
          <w:szCs w:val="22"/>
        </w:rPr>
        <w:t>10</w:t>
      </w:r>
      <w:r w:rsidR="00DB32C3" w:rsidRPr="00AA12E8">
        <w:rPr>
          <w:rFonts w:ascii="Arial" w:hAnsi="Arial" w:cs="Arial"/>
          <w:sz w:val="20"/>
          <w:szCs w:val="22"/>
        </w:rPr>
        <w:t xml:space="preserve"> years.</w:t>
      </w:r>
      <w:r w:rsidR="00E15EDA" w:rsidRPr="00AA12E8">
        <w:rPr>
          <w:rFonts w:ascii="Arial" w:hAnsi="Arial" w:cs="Arial"/>
          <w:sz w:val="20"/>
          <w:szCs w:val="22"/>
        </w:rPr>
        <w:t xml:space="preserve">  Once the retention period has passed, hard copy records must be commercially shredded and electronic records must be deleted from active systems and electronic back-up storage.</w:t>
      </w:r>
    </w:p>
    <w:p w14:paraId="3C3604C9" w14:textId="7A9BCEC0" w:rsidR="00BF1095" w:rsidRPr="00AA12E8" w:rsidRDefault="007C4175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Where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Pr="00AA12E8">
        <w:rPr>
          <w:rFonts w:ascii="Arial" w:hAnsi="Arial" w:cs="Arial"/>
          <w:sz w:val="20"/>
          <w:szCs w:val="22"/>
        </w:rPr>
        <w:t>or its</w:t>
      </w:r>
      <w:r w:rsidR="00BF1095" w:rsidRPr="00AA12E8">
        <w:rPr>
          <w:rFonts w:ascii="Arial" w:hAnsi="Arial" w:cs="Arial"/>
          <w:sz w:val="20"/>
          <w:szCs w:val="22"/>
        </w:rPr>
        <w:t xml:space="preserve"> customer</w:t>
      </w:r>
      <w:r w:rsidR="00D13B1F" w:rsidRPr="00AA12E8">
        <w:rPr>
          <w:rFonts w:ascii="Arial" w:hAnsi="Arial" w:cs="Arial"/>
          <w:sz w:val="20"/>
          <w:szCs w:val="22"/>
        </w:rPr>
        <w:t>,</w:t>
      </w:r>
      <w:r w:rsidRPr="00AA12E8">
        <w:rPr>
          <w:rFonts w:ascii="Arial" w:hAnsi="Arial" w:cs="Arial"/>
          <w:sz w:val="20"/>
          <w:szCs w:val="22"/>
        </w:rPr>
        <w:t xml:space="preserve"> intend to perform verification at the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>’ premises</w:t>
      </w:r>
      <w:r w:rsidRPr="00AA12E8">
        <w:rPr>
          <w:rFonts w:ascii="Arial" w:hAnsi="Arial" w:cs="Arial"/>
          <w:sz w:val="20"/>
          <w:szCs w:val="22"/>
        </w:rPr>
        <w:t>,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Pr="00AA12E8">
        <w:rPr>
          <w:rFonts w:ascii="Arial" w:hAnsi="Arial" w:cs="Arial"/>
          <w:sz w:val="20"/>
          <w:szCs w:val="22"/>
        </w:rPr>
        <w:t xml:space="preserve">shall state the intended verification arrangements and method of product release in the purchasing information.  </w:t>
      </w:r>
    </w:p>
    <w:p w14:paraId="7F6267C3" w14:textId="2AB049D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flow down to </w:t>
      </w:r>
      <w:r w:rsidR="00803EF1" w:rsidRPr="00AA12E8">
        <w:rPr>
          <w:rFonts w:ascii="Arial" w:hAnsi="Arial" w:cs="Arial"/>
          <w:sz w:val="20"/>
          <w:szCs w:val="22"/>
        </w:rPr>
        <w:t>external providers</w:t>
      </w:r>
      <w:r w:rsidR="00C7233F" w:rsidRPr="00AA12E8">
        <w:rPr>
          <w:rFonts w:ascii="Arial" w:hAnsi="Arial" w:cs="Arial"/>
          <w:sz w:val="20"/>
          <w:szCs w:val="22"/>
        </w:rPr>
        <w:t xml:space="preserve"> applicable requirements including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796F91" w:rsidRPr="00AA12E8">
        <w:rPr>
          <w:rFonts w:ascii="Arial" w:hAnsi="Arial" w:cs="Arial"/>
          <w:sz w:val="20"/>
          <w:szCs w:val="22"/>
        </w:rPr>
        <w:t>’s</w:t>
      </w:r>
      <w:r w:rsidR="00BF1095" w:rsidRPr="00AA12E8">
        <w:rPr>
          <w:rFonts w:ascii="Arial" w:hAnsi="Arial" w:cs="Arial"/>
          <w:sz w:val="20"/>
          <w:szCs w:val="22"/>
        </w:rPr>
        <w:t xml:space="preserve"> customer requirements.</w:t>
      </w:r>
    </w:p>
    <w:p w14:paraId="7D338E62" w14:textId="77777777" w:rsidR="00E15EDA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E15EDA" w:rsidRPr="00AA12E8">
        <w:rPr>
          <w:rFonts w:ascii="Arial" w:hAnsi="Arial" w:cs="Arial"/>
          <w:sz w:val="20"/>
          <w:szCs w:val="22"/>
        </w:rPr>
        <w:t xml:space="preserve"> are to provide test specimens for design approval, inspection/verification, investigation, or auditing when indicated in the purchasing information.</w:t>
      </w:r>
    </w:p>
    <w:p w14:paraId="3DEA5132" w14:textId="77777777" w:rsidR="00E15EDA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E15EDA" w:rsidRPr="00AA12E8">
        <w:rPr>
          <w:rFonts w:ascii="Arial" w:hAnsi="Arial" w:cs="Arial"/>
          <w:sz w:val="20"/>
          <w:szCs w:val="22"/>
        </w:rPr>
        <w:t xml:space="preserve"> are to ensure that persons are aware of their contribution to product or service conformity, and the importance of ethical behavior.</w:t>
      </w:r>
    </w:p>
    <w:p w14:paraId="6139ADEC" w14:textId="7E5C4675" w:rsidR="00BF1095" w:rsidRPr="00AA12E8" w:rsidRDefault="00595CC1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responsible to take Corrective Actions when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 xml:space="preserve">or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’s customers flow down corrective action requirements in cases when it is determined that </w:t>
      </w:r>
      <w:r w:rsidR="00A2412C" w:rsidRPr="00AA12E8">
        <w:rPr>
          <w:rFonts w:ascii="Arial" w:hAnsi="Arial" w:cs="Arial"/>
          <w:sz w:val="20"/>
          <w:szCs w:val="22"/>
        </w:rPr>
        <w:t xml:space="preserve">external </w:t>
      </w:r>
      <w:r w:rsidR="00571816" w:rsidRPr="00AA12E8">
        <w:rPr>
          <w:rFonts w:ascii="Arial" w:hAnsi="Arial" w:cs="Arial"/>
          <w:sz w:val="20"/>
          <w:szCs w:val="22"/>
        </w:rPr>
        <w:t xml:space="preserve">providers </w:t>
      </w:r>
      <w:r w:rsidR="00BF1095" w:rsidRPr="00AA12E8">
        <w:rPr>
          <w:rFonts w:ascii="Arial" w:hAnsi="Arial" w:cs="Arial"/>
          <w:sz w:val="20"/>
          <w:szCs w:val="22"/>
        </w:rPr>
        <w:t xml:space="preserve">are responsible for </w:t>
      </w:r>
      <w:r w:rsidR="0016304E" w:rsidRPr="00AA12E8">
        <w:rPr>
          <w:rFonts w:ascii="Arial" w:hAnsi="Arial" w:cs="Arial"/>
          <w:sz w:val="20"/>
          <w:szCs w:val="22"/>
        </w:rPr>
        <w:t>the nonconformity</w:t>
      </w:r>
      <w:r w:rsidR="00BF1095" w:rsidRPr="00AA12E8">
        <w:rPr>
          <w:rFonts w:ascii="Arial" w:hAnsi="Arial" w:cs="Arial"/>
          <w:sz w:val="20"/>
          <w:szCs w:val="22"/>
        </w:rPr>
        <w:t>.  Actions may be documented using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>’s Action Forms,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’s customer’s forms, or supplier forms, as appropriate.  </w:t>
      </w:r>
      <w:r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are required to respond to Corrective Action requests in a timely manner.  Corrective Actions must demonstrate </w:t>
      </w:r>
      <w:r w:rsidR="0016304E" w:rsidRPr="00AA12E8">
        <w:rPr>
          <w:rFonts w:ascii="Arial" w:hAnsi="Arial" w:cs="Arial"/>
          <w:sz w:val="20"/>
          <w:szCs w:val="22"/>
        </w:rPr>
        <w:t xml:space="preserve">root </w:t>
      </w:r>
      <w:r w:rsidR="00BF1095" w:rsidRPr="00AA12E8">
        <w:rPr>
          <w:rFonts w:ascii="Arial" w:hAnsi="Arial" w:cs="Arial"/>
          <w:sz w:val="20"/>
          <w:szCs w:val="22"/>
        </w:rPr>
        <w:t xml:space="preserve">cause analysis, action implementation, and verification of action effectiveness.  Should </w:t>
      </w:r>
      <w:r w:rsidR="00BF1095" w:rsidRPr="00AA12E8">
        <w:rPr>
          <w:rFonts w:ascii="Arial" w:hAnsi="Arial" w:cs="Arial"/>
          <w:sz w:val="20"/>
          <w:szCs w:val="22"/>
        </w:rPr>
        <w:lastRenderedPageBreak/>
        <w:t xml:space="preserve">actions prove ineffective, alternate actions may be requested or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may be disqualified from </w:t>
      </w:r>
      <w:r w:rsidR="0016304E" w:rsidRPr="00AA12E8">
        <w:rPr>
          <w:rFonts w:ascii="Arial" w:hAnsi="Arial" w:cs="Arial"/>
          <w:sz w:val="20"/>
          <w:szCs w:val="22"/>
        </w:rPr>
        <w:t xml:space="preserve">further </w:t>
      </w:r>
      <w:r w:rsidR="00BF1095" w:rsidRPr="00AA12E8">
        <w:rPr>
          <w:rFonts w:ascii="Arial" w:hAnsi="Arial" w:cs="Arial"/>
          <w:sz w:val="20"/>
          <w:szCs w:val="22"/>
        </w:rPr>
        <w:t>use.</w:t>
      </w:r>
    </w:p>
    <w:p w14:paraId="7CD230DD" w14:textId="4F3A70C0" w:rsidR="00BF1095" w:rsidRPr="00AA12E8" w:rsidRDefault="00BF1095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Finally,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Pr="00AA12E8">
        <w:rPr>
          <w:rFonts w:ascii="Arial" w:hAnsi="Arial" w:cs="Arial"/>
          <w:sz w:val="20"/>
          <w:szCs w:val="22"/>
        </w:rPr>
        <w:t xml:space="preserve"> of calibration services or calibrated equipment is required to provide certificates of calibration bearing traceability to the National Institute of Standards and Technology (NIST)</w:t>
      </w:r>
      <w:r w:rsidR="00E15EDA" w:rsidRPr="00AA12E8">
        <w:rPr>
          <w:rFonts w:ascii="Arial" w:hAnsi="Arial" w:cs="Arial"/>
          <w:sz w:val="20"/>
          <w:szCs w:val="22"/>
        </w:rPr>
        <w:t xml:space="preserve"> or other national or international standard</w:t>
      </w:r>
      <w:r w:rsidRPr="00AA12E8">
        <w:rPr>
          <w:rFonts w:ascii="Arial" w:hAnsi="Arial" w:cs="Arial"/>
          <w:sz w:val="20"/>
          <w:szCs w:val="22"/>
        </w:rPr>
        <w:t>, reporting “as found” information and “adjustment” information, as applicable and measurement data.</w:t>
      </w:r>
    </w:p>
    <w:p w14:paraId="26A99156" w14:textId="77777777" w:rsidR="00EB22FB" w:rsidRPr="00AA12E8" w:rsidRDefault="00EB22FB" w:rsidP="00373C22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</w:p>
    <w:p w14:paraId="52395E3E" w14:textId="62D10272" w:rsidR="00BF1095" w:rsidRPr="00AA12E8" w:rsidRDefault="00BF1095" w:rsidP="00EB22FB">
      <w:pPr>
        <w:tabs>
          <w:tab w:val="left" w:pos="684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The above terms and requirements pertain to each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 xml:space="preserve">’s Purchase Order and purchasing contract; acknowledgement and acceptance of the above terms and requirements will be evidenced by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Pr="00AA12E8">
        <w:rPr>
          <w:rFonts w:ascii="Arial" w:hAnsi="Arial" w:cs="Arial"/>
          <w:sz w:val="20"/>
          <w:szCs w:val="22"/>
        </w:rPr>
        <w:t xml:space="preserve">’ acceptance of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Pr="00AA12E8">
        <w:rPr>
          <w:rFonts w:ascii="Arial" w:hAnsi="Arial" w:cs="Arial"/>
          <w:sz w:val="20"/>
          <w:szCs w:val="22"/>
        </w:rPr>
        <w:t xml:space="preserve">’s Purchase Orders or purchasing contracts.  The following requirements additionally apply to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Pr="00AA12E8">
        <w:rPr>
          <w:rFonts w:ascii="Arial" w:hAnsi="Arial" w:cs="Arial"/>
          <w:sz w:val="20"/>
          <w:szCs w:val="22"/>
        </w:rPr>
        <w:t xml:space="preserve"> of special processes.</w:t>
      </w:r>
    </w:p>
    <w:p w14:paraId="753E929F" w14:textId="77777777" w:rsidR="008002AD" w:rsidRPr="00AA12E8" w:rsidRDefault="008002AD" w:rsidP="00EB22FB">
      <w:pPr>
        <w:spacing w:after="120"/>
        <w:rPr>
          <w:rFonts w:ascii="Arial" w:hAnsi="Arial" w:cs="Arial"/>
          <w:b/>
          <w:sz w:val="20"/>
          <w:szCs w:val="22"/>
        </w:rPr>
      </w:pPr>
    </w:p>
    <w:p w14:paraId="7DE14DBB" w14:textId="110B3009" w:rsidR="00BF1095" w:rsidRPr="00AA12E8" w:rsidRDefault="00BF1095" w:rsidP="00EB22FB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b/>
          <w:sz w:val="20"/>
          <w:szCs w:val="22"/>
        </w:rPr>
        <w:t xml:space="preserve">Pertaining to </w:t>
      </w:r>
      <w:r w:rsidR="00CC5DA0" w:rsidRPr="00AA12E8">
        <w:rPr>
          <w:rFonts w:ascii="Arial" w:hAnsi="Arial" w:cs="Arial"/>
          <w:b/>
          <w:sz w:val="20"/>
          <w:szCs w:val="22"/>
        </w:rPr>
        <w:t xml:space="preserve">external </w:t>
      </w:r>
      <w:r w:rsidR="00A2412C" w:rsidRPr="00AA12E8">
        <w:rPr>
          <w:rFonts w:ascii="Arial" w:hAnsi="Arial" w:cs="Arial"/>
          <w:b/>
          <w:sz w:val="20"/>
          <w:szCs w:val="22"/>
        </w:rPr>
        <w:t>p</w:t>
      </w:r>
      <w:r w:rsidR="00CC5DA0" w:rsidRPr="00AA12E8">
        <w:rPr>
          <w:rFonts w:ascii="Arial" w:hAnsi="Arial" w:cs="Arial"/>
          <w:b/>
          <w:sz w:val="20"/>
          <w:szCs w:val="22"/>
        </w:rPr>
        <w:t xml:space="preserve">roviders </w:t>
      </w:r>
      <w:r w:rsidRPr="00AA12E8">
        <w:rPr>
          <w:rFonts w:ascii="Arial" w:hAnsi="Arial" w:cs="Arial"/>
          <w:b/>
          <w:sz w:val="20"/>
          <w:szCs w:val="22"/>
        </w:rPr>
        <w:t>of special processes</w:t>
      </w:r>
      <w:r w:rsidRPr="00AA12E8">
        <w:rPr>
          <w:rFonts w:ascii="Arial" w:hAnsi="Arial" w:cs="Arial"/>
          <w:sz w:val="20"/>
          <w:szCs w:val="22"/>
        </w:rPr>
        <w:t xml:space="preserve"> (e.g., welding, heat treating, plating, finishing, etc.)</w:t>
      </w:r>
      <w:r w:rsidRPr="00AA12E8">
        <w:rPr>
          <w:rFonts w:ascii="Arial" w:hAnsi="Arial" w:cs="Arial"/>
          <w:b/>
          <w:sz w:val="20"/>
          <w:szCs w:val="22"/>
        </w:rPr>
        <w:t>:</w:t>
      </w:r>
    </w:p>
    <w:p w14:paraId="476FFDA3" w14:textId="4AF63DE9" w:rsidR="00BF1095" w:rsidRPr="00AA12E8" w:rsidRDefault="00AA12E8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Q&amp;L Metals and Engineering</w:t>
      </w:r>
      <w:r w:rsidR="00BF1095" w:rsidRPr="00AA12E8">
        <w:rPr>
          <w:rFonts w:ascii="Arial" w:hAnsi="Arial" w:cs="Arial"/>
          <w:sz w:val="20"/>
          <w:szCs w:val="22"/>
        </w:rPr>
        <w:t xml:space="preserve"> requires </w:t>
      </w:r>
      <w:r w:rsidR="00CC5DA0" w:rsidRPr="00AA12E8">
        <w:rPr>
          <w:rFonts w:ascii="Arial" w:hAnsi="Arial" w:cs="Arial"/>
          <w:sz w:val="20"/>
          <w:szCs w:val="22"/>
        </w:rPr>
        <w:t xml:space="preserve">external providers </w:t>
      </w:r>
      <w:r w:rsidR="00BF1095" w:rsidRPr="00AA12E8">
        <w:rPr>
          <w:rFonts w:ascii="Arial" w:hAnsi="Arial" w:cs="Arial"/>
          <w:sz w:val="20"/>
          <w:szCs w:val="22"/>
        </w:rPr>
        <w:t>of special processes to provide evidence of process validation acco</w:t>
      </w:r>
      <w:r w:rsidR="00B234C1" w:rsidRPr="00AA12E8">
        <w:rPr>
          <w:rFonts w:ascii="Arial" w:hAnsi="Arial" w:cs="Arial"/>
          <w:sz w:val="20"/>
          <w:szCs w:val="22"/>
        </w:rPr>
        <w:t xml:space="preserve">rding to the requirements of </w:t>
      </w:r>
      <w:r w:rsidR="00BF1095" w:rsidRPr="00AA12E8">
        <w:rPr>
          <w:rFonts w:ascii="Arial" w:hAnsi="Arial" w:cs="Arial"/>
          <w:sz w:val="20"/>
          <w:szCs w:val="22"/>
        </w:rPr>
        <w:t>ISO 9001</w:t>
      </w:r>
      <w:r w:rsidR="00E15EDA" w:rsidRPr="00AA12E8">
        <w:rPr>
          <w:rFonts w:ascii="Arial" w:hAnsi="Arial" w:cs="Arial"/>
          <w:sz w:val="20"/>
          <w:szCs w:val="22"/>
        </w:rPr>
        <w:t>:2015</w:t>
      </w:r>
      <w:r w:rsidR="00BF1095" w:rsidRPr="00AA12E8">
        <w:rPr>
          <w:rFonts w:ascii="Arial" w:hAnsi="Arial" w:cs="Arial"/>
          <w:sz w:val="20"/>
          <w:szCs w:val="22"/>
        </w:rPr>
        <w:t xml:space="preserve">, </w:t>
      </w:r>
      <w:r w:rsidR="00E15EDA" w:rsidRPr="00AA12E8">
        <w:rPr>
          <w:rFonts w:ascii="Arial" w:hAnsi="Arial" w:cs="Arial"/>
          <w:sz w:val="20"/>
          <w:szCs w:val="22"/>
        </w:rPr>
        <w:t>8.5.1 f or AS9100D 8.5.1.2</w:t>
      </w:r>
      <w:r w:rsidR="00BF1095" w:rsidRPr="00AA12E8">
        <w:rPr>
          <w:rFonts w:ascii="Arial" w:hAnsi="Arial" w:cs="Arial"/>
          <w:sz w:val="20"/>
          <w:szCs w:val="22"/>
        </w:rPr>
        <w:t>. Evidence of validation could include a third</w:t>
      </w:r>
      <w:r w:rsidR="00E15EDA" w:rsidRPr="00AA12E8">
        <w:rPr>
          <w:rFonts w:ascii="Arial" w:hAnsi="Arial" w:cs="Arial"/>
          <w:sz w:val="20"/>
          <w:szCs w:val="22"/>
        </w:rPr>
        <w:t>-</w:t>
      </w:r>
      <w:r w:rsidR="00BF1095" w:rsidRPr="00AA12E8">
        <w:rPr>
          <w:rFonts w:ascii="Arial" w:hAnsi="Arial" w:cs="Arial"/>
          <w:sz w:val="20"/>
          <w:szCs w:val="22"/>
        </w:rPr>
        <w:t xml:space="preserve">party registration to </w:t>
      </w:r>
      <w:r w:rsidR="004A5343" w:rsidRPr="00AA12E8">
        <w:rPr>
          <w:rFonts w:ascii="Arial" w:hAnsi="Arial" w:cs="Arial"/>
          <w:sz w:val="20"/>
          <w:szCs w:val="22"/>
        </w:rPr>
        <w:t xml:space="preserve">ISO 9001, </w:t>
      </w:r>
      <w:r w:rsidR="00B234C1" w:rsidRPr="00AA12E8">
        <w:rPr>
          <w:rFonts w:ascii="Arial" w:hAnsi="Arial" w:cs="Arial"/>
          <w:sz w:val="20"/>
          <w:szCs w:val="22"/>
        </w:rPr>
        <w:t>AS</w:t>
      </w:r>
      <w:r w:rsidR="00D90835" w:rsidRPr="00AA12E8">
        <w:rPr>
          <w:rFonts w:ascii="Arial" w:hAnsi="Arial" w:cs="Arial"/>
          <w:sz w:val="20"/>
          <w:szCs w:val="22"/>
        </w:rPr>
        <w:t>9100</w:t>
      </w:r>
      <w:r w:rsidR="004A5343" w:rsidRPr="00AA12E8">
        <w:rPr>
          <w:rFonts w:ascii="Arial" w:hAnsi="Arial" w:cs="Arial"/>
          <w:sz w:val="20"/>
          <w:szCs w:val="22"/>
        </w:rPr>
        <w:t xml:space="preserve"> </w:t>
      </w:r>
      <w:r w:rsidR="00BF1095" w:rsidRPr="00AA12E8">
        <w:rPr>
          <w:rFonts w:ascii="Arial" w:hAnsi="Arial" w:cs="Arial"/>
          <w:sz w:val="20"/>
          <w:szCs w:val="22"/>
        </w:rPr>
        <w:t xml:space="preserve">or similar standard that requires validation of special processes.  Alternatively, </w:t>
      </w:r>
      <w:r w:rsidR="00CC5DA0" w:rsidRPr="00AA12E8">
        <w:rPr>
          <w:rFonts w:ascii="Arial" w:hAnsi="Arial" w:cs="Arial"/>
          <w:sz w:val="20"/>
          <w:szCs w:val="22"/>
        </w:rPr>
        <w:t>external providers</w:t>
      </w:r>
      <w:r w:rsidR="00BF1095" w:rsidRPr="00AA12E8">
        <w:rPr>
          <w:rFonts w:ascii="Arial" w:hAnsi="Arial" w:cs="Arial"/>
          <w:sz w:val="20"/>
          <w:szCs w:val="22"/>
        </w:rPr>
        <w:t xml:space="preserve"> of special processes may provide a letter or other evidence of process validation (e.g., from aerospace customers). (A response written in the space provided below may also be acceptable; please sign, date, and return via fax.)</w:t>
      </w:r>
    </w:p>
    <w:p w14:paraId="2E62360D" w14:textId="38208FBA" w:rsidR="00BF1095" w:rsidRPr="00AA12E8" w:rsidRDefault="00BF1095" w:rsidP="00EB22FB">
      <w:pPr>
        <w:tabs>
          <w:tab w:val="left" w:pos="6840"/>
        </w:tabs>
        <w:spacing w:after="120"/>
        <w:ind w:left="360"/>
        <w:jc w:val="both"/>
        <w:rPr>
          <w:rFonts w:ascii="Arial" w:hAnsi="Arial" w:cs="Arial"/>
          <w:bCs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Evidence of process validation must demonstrate conformity to the following requirements (excerpted from</w:t>
      </w:r>
      <w:r w:rsidR="00595CC1" w:rsidRPr="00AA12E8">
        <w:rPr>
          <w:rFonts w:ascii="Arial" w:hAnsi="Arial" w:cs="Arial"/>
          <w:sz w:val="20"/>
          <w:szCs w:val="22"/>
        </w:rPr>
        <w:t xml:space="preserve"> AS9100D 8.5.1.2</w:t>
      </w:r>
      <w:r w:rsidRPr="00AA12E8">
        <w:rPr>
          <w:rFonts w:ascii="Arial" w:hAnsi="Arial" w:cs="Arial"/>
          <w:sz w:val="20"/>
          <w:szCs w:val="22"/>
        </w:rPr>
        <w:t>):</w:t>
      </w:r>
      <w:r w:rsidRPr="00AA12E8">
        <w:rPr>
          <w:rFonts w:ascii="Arial" w:hAnsi="Arial" w:cs="Arial"/>
          <w:bCs/>
          <w:sz w:val="20"/>
          <w:szCs w:val="22"/>
        </w:rPr>
        <w:t xml:space="preserve"> </w:t>
      </w:r>
    </w:p>
    <w:p w14:paraId="08C0506A" w14:textId="77777777" w:rsidR="00BF1095" w:rsidRPr="00AA12E8" w:rsidRDefault="00BF1095" w:rsidP="00EB22FB">
      <w:pPr>
        <w:tabs>
          <w:tab w:val="left" w:pos="6840"/>
        </w:tabs>
        <w:spacing w:after="120"/>
        <w:ind w:left="7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bCs/>
          <w:sz w:val="20"/>
          <w:szCs w:val="22"/>
        </w:rPr>
        <w:t>The organization shall validate any processes for production and service provision where the resulting output cannot be verified by subsequent monitoring or measurement</w:t>
      </w:r>
      <w:r w:rsidR="00E5417E" w:rsidRPr="00AA12E8">
        <w:rPr>
          <w:rFonts w:ascii="Arial" w:hAnsi="Arial" w:cs="Arial"/>
          <w:bCs/>
          <w:sz w:val="20"/>
          <w:szCs w:val="22"/>
        </w:rPr>
        <w:t xml:space="preserve">, and as a consequence, </w:t>
      </w:r>
      <w:r w:rsidRPr="00AA12E8">
        <w:rPr>
          <w:rFonts w:ascii="Arial" w:hAnsi="Arial" w:cs="Arial"/>
          <w:bCs/>
          <w:sz w:val="20"/>
          <w:szCs w:val="22"/>
        </w:rPr>
        <w:t>deficiencies become apparent only after the product is in use or the service has been delivered.</w:t>
      </w:r>
      <w:r w:rsidRPr="00AA12E8">
        <w:rPr>
          <w:rFonts w:ascii="Arial" w:hAnsi="Arial" w:cs="Arial"/>
          <w:sz w:val="20"/>
          <w:szCs w:val="22"/>
        </w:rPr>
        <w:t xml:space="preserve"> </w:t>
      </w:r>
    </w:p>
    <w:p w14:paraId="54D9B51E" w14:textId="77777777" w:rsidR="00BF1095" w:rsidRPr="00AA12E8" w:rsidRDefault="00BF1095" w:rsidP="00EB22FB">
      <w:pPr>
        <w:tabs>
          <w:tab w:val="left" w:pos="6840"/>
        </w:tabs>
        <w:spacing w:after="120"/>
        <w:ind w:left="7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Validation shall demonstrate the ability of these processes to achieve planned results. </w:t>
      </w:r>
    </w:p>
    <w:p w14:paraId="3F062C18" w14:textId="77777777" w:rsidR="00BF1095" w:rsidRPr="00AA12E8" w:rsidRDefault="00BF1095" w:rsidP="00EB22FB">
      <w:pPr>
        <w:tabs>
          <w:tab w:val="left" w:pos="6840"/>
        </w:tabs>
        <w:spacing w:after="120"/>
        <w:ind w:left="720"/>
        <w:jc w:val="both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The organization shall establish arrangements for these processes including, as applicable:</w:t>
      </w:r>
    </w:p>
    <w:p w14:paraId="6AD679A5" w14:textId="4EFA1B67" w:rsidR="00BF1095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 </w:t>
      </w:r>
      <w:r w:rsidR="00595CC1" w:rsidRPr="00AA12E8">
        <w:rPr>
          <w:rFonts w:ascii="Arial" w:hAnsi="Arial" w:cs="Arial"/>
          <w:sz w:val="20"/>
          <w:szCs w:val="22"/>
        </w:rPr>
        <w:t xml:space="preserve">definition of </w:t>
      </w:r>
      <w:r w:rsidRPr="00AA12E8">
        <w:rPr>
          <w:rFonts w:ascii="Arial" w:hAnsi="Arial" w:cs="Arial"/>
          <w:sz w:val="20"/>
          <w:szCs w:val="22"/>
        </w:rPr>
        <w:t>criteria for review and approval of the processes</w:t>
      </w:r>
      <w:r w:rsidR="00595CC1" w:rsidRPr="00AA12E8">
        <w:rPr>
          <w:rFonts w:ascii="Arial" w:hAnsi="Arial" w:cs="Arial"/>
          <w:sz w:val="20"/>
          <w:szCs w:val="22"/>
        </w:rPr>
        <w:t xml:space="preserve">;  </w:t>
      </w:r>
    </w:p>
    <w:p w14:paraId="4105A27B" w14:textId="77777777" w:rsidR="00595CC1" w:rsidRPr="00AA12E8" w:rsidRDefault="00571816" w:rsidP="00874381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d</w:t>
      </w:r>
      <w:r w:rsidR="00595CC1" w:rsidRPr="00AA12E8">
        <w:rPr>
          <w:rFonts w:ascii="Arial" w:hAnsi="Arial" w:cs="Arial"/>
          <w:sz w:val="20"/>
          <w:szCs w:val="22"/>
        </w:rPr>
        <w:t xml:space="preserve">etermination of conditions to maintain the approval; </w:t>
      </w:r>
    </w:p>
    <w:p w14:paraId="1037261F" w14:textId="6BFA2F2F" w:rsidR="00595CC1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approval of </w:t>
      </w:r>
      <w:r w:rsidR="00595CC1" w:rsidRPr="00AA12E8">
        <w:rPr>
          <w:rFonts w:ascii="Arial" w:hAnsi="Arial" w:cs="Arial"/>
          <w:sz w:val="20"/>
          <w:szCs w:val="22"/>
        </w:rPr>
        <w:t xml:space="preserve">facilities and </w:t>
      </w:r>
      <w:r w:rsidRPr="00AA12E8">
        <w:rPr>
          <w:rFonts w:ascii="Arial" w:hAnsi="Arial" w:cs="Arial"/>
          <w:sz w:val="20"/>
          <w:szCs w:val="22"/>
        </w:rPr>
        <w:t>equipment</w:t>
      </w:r>
      <w:r w:rsidR="00595CC1" w:rsidRPr="00AA12E8">
        <w:rPr>
          <w:rFonts w:ascii="Arial" w:hAnsi="Arial" w:cs="Arial"/>
          <w:sz w:val="20"/>
          <w:szCs w:val="22"/>
        </w:rPr>
        <w:t>;</w:t>
      </w:r>
    </w:p>
    <w:p w14:paraId="2EBE3A25" w14:textId="7482E53C" w:rsidR="00BF1095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qualification of person</w:t>
      </w:r>
      <w:r w:rsidR="00595CC1" w:rsidRPr="00AA12E8">
        <w:rPr>
          <w:rFonts w:ascii="Arial" w:hAnsi="Arial" w:cs="Arial"/>
          <w:sz w:val="20"/>
          <w:szCs w:val="22"/>
        </w:rPr>
        <w:t xml:space="preserve">s; </w:t>
      </w:r>
    </w:p>
    <w:p w14:paraId="52C970D6" w14:textId="77777777" w:rsidR="00BF1095" w:rsidRPr="00AA12E8" w:rsidRDefault="00BF1095" w:rsidP="00EB22FB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use of specific methods and procedures</w:t>
      </w:r>
      <w:r w:rsidR="00595CC1" w:rsidRPr="00AA12E8">
        <w:rPr>
          <w:rFonts w:ascii="Arial" w:hAnsi="Arial" w:cs="Arial"/>
          <w:sz w:val="20"/>
          <w:szCs w:val="22"/>
        </w:rPr>
        <w:t xml:space="preserve"> for implementation and monitoring the processes;</w:t>
      </w:r>
    </w:p>
    <w:p w14:paraId="6E23C9CE" w14:textId="4DFB273C" w:rsidR="00BF1095" w:rsidRPr="00AA12E8" w:rsidRDefault="00BF1095" w:rsidP="00874381">
      <w:pPr>
        <w:numPr>
          <w:ilvl w:val="0"/>
          <w:numId w:val="1"/>
        </w:numPr>
        <w:tabs>
          <w:tab w:val="clear" w:pos="720"/>
          <w:tab w:val="num" w:pos="1080"/>
        </w:tabs>
        <w:spacing w:after="120"/>
        <w:ind w:left="810" w:firstLine="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 xml:space="preserve">requirements for </w:t>
      </w:r>
      <w:r w:rsidR="00595CC1" w:rsidRPr="00AA12E8">
        <w:rPr>
          <w:rFonts w:ascii="Arial" w:hAnsi="Arial" w:cs="Arial"/>
          <w:sz w:val="20"/>
          <w:szCs w:val="22"/>
        </w:rPr>
        <w:t>documented information (</w:t>
      </w:r>
      <w:r w:rsidRPr="00AA12E8">
        <w:rPr>
          <w:rFonts w:ascii="Arial" w:hAnsi="Arial" w:cs="Arial"/>
          <w:sz w:val="20"/>
          <w:szCs w:val="22"/>
        </w:rPr>
        <w:t>records</w:t>
      </w:r>
      <w:r w:rsidR="00595CC1" w:rsidRPr="00AA12E8">
        <w:rPr>
          <w:rFonts w:ascii="Arial" w:hAnsi="Arial" w:cs="Arial"/>
          <w:sz w:val="20"/>
          <w:szCs w:val="22"/>
        </w:rPr>
        <w:t>) to be retained.</w:t>
      </w:r>
      <w:r w:rsidRPr="00AA12E8">
        <w:rPr>
          <w:rFonts w:ascii="Arial" w:hAnsi="Arial" w:cs="Arial"/>
          <w:sz w:val="20"/>
          <w:szCs w:val="22"/>
        </w:rPr>
        <w:t xml:space="preserve"> </w:t>
      </w:r>
    </w:p>
    <w:p w14:paraId="6E01DE91" w14:textId="77777777" w:rsidR="00373C22" w:rsidRPr="00AA12E8" w:rsidRDefault="00373C22" w:rsidP="00373C22">
      <w:pPr>
        <w:spacing w:after="120"/>
        <w:rPr>
          <w:rFonts w:ascii="Arial" w:hAnsi="Arial" w:cs="Arial"/>
          <w:sz w:val="20"/>
          <w:szCs w:val="22"/>
        </w:rPr>
      </w:pPr>
    </w:p>
    <w:p w14:paraId="58C44EE5" w14:textId="3E4384F3" w:rsidR="00BF1095" w:rsidRPr="00AA12E8" w:rsidRDefault="00BF1095" w:rsidP="00373C22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Please sign and fax</w:t>
      </w:r>
      <w:r w:rsidR="00866FC1" w:rsidRPr="00AA12E8">
        <w:rPr>
          <w:rFonts w:ascii="Arial" w:hAnsi="Arial" w:cs="Arial"/>
          <w:sz w:val="20"/>
          <w:szCs w:val="22"/>
        </w:rPr>
        <w:t xml:space="preserve">, mail or email the </w:t>
      </w:r>
      <w:r w:rsidRPr="00AA12E8">
        <w:rPr>
          <w:rFonts w:ascii="Arial" w:hAnsi="Arial" w:cs="Arial"/>
          <w:sz w:val="20"/>
          <w:szCs w:val="22"/>
        </w:rPr>
        <w:t>complete document to</w:t>
      </w:r>
      <w:r w:rsidR="006F6955" w:rsidRPr="00AA12E8">
        <w:rPr>
          <w:rFonts w:ascii="Arial" w:hAnsi="Arial" w:cs="Arial"/>
          <w:sz w:val="20"/>
          <w:szCs w:val="22"/>
        </w:rPr>
        <w:t xml:space="preserve"> </w:t>
      </w:r>
      <w:r w:rsidR="00AA12E8">
        <w:rPr>
          <w:rFonts w:ascii="Arial" w:hAnsi="Arial" w:cs="Arial"/>
          <w:sz w:val="20"/>
          <w:szCs w:val="22"/>
        </w:rPr>
        <w:t>Q&amp;L Metals and Engineering</w:t>
      </w:r>
      <w:r w:rsidR="00866FC1" w:rsidRPr="00AA12E8">
        <w:rPr>
          <w:rFonts w:ascii="Arial" w:hAnsi="Arial" w:cs="Arial"/>
          <w:sz w:val="20"/>
          <w:szCs w:val="22"/>
        </w:rPr>
        <w:t xml:space="preserve"> </w:t>
      </w:r>
      <w:r w:rsidRPr="00AA12E8">
        <w:rPr>
          <w:rFonts w:ascii="Arial" w:hAnsi="Arial" w:cs="Arial"/>
          <w:sz w:val="20"/>
          <w:szCs w:val="22"/>
        </w:rPr>
        <w:t>at your earliest convenience.</w:t>
      </w:r>
    </w:p>
    <w:p w14:paraId="7E138885" w14:textId="44B6E600" w:rsidR="00BF1095" w:rsidRPr="00AA12E8" w:rsidRDefault="00BF1095" w:rsidP="00373C22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Thank you for your cooperation in this matter.</w:t>
      </w:r>
    </w:p>
    <w:p w14:paraId="37A27122" w14:textId="77777777" w:rsidR="00E42872" w:rsidRPr="00AA12E8" w:rsidRDefault="00E42872" w:rsidP="00373C22">
      <w:pPr>
        <w:spacing w:after="120"/>
        <w:rPr>
          <w:rFonts w:ascii="Arial" w:hAnsi="Arial" w:cs="Arial"/>
          <w:sz w:val="20"/>
          <w:szCs w:val="22"/>
        </w:rPr>
      </w:pPr>
    </w:p>
    <w:p w14:paraId="4E6954A5" w14:textId="77777777" w:rsidR="00BF1095" w:rsidRPr="00AA12E8" w:rsidRDefault="00BF1095" w:rsidP="00373C22">
      <w:pPr>
        <w:spacing w:after="120"/>
        <w:rPr>
          <w:rFonts w:ascii="Arial" w:hAnsi="Arial" w:cs="Arial"/>
          <w:sz w:val="20"/>
          <w:szCs w:val="22"/>
        </w:rPr>
      </w:pPr>
      <w:r w:rsidRPr="00AA12E8">
        <w:rPr>
          <w:rFonts w:ascii="Arial" w:hAnsi="Arial" w:cs="Arial"/>
          <w:sz w:val="20"/>
          <w:szCs w:val="22"/>
        </w:rPr>
        <w:t>Sincerely,</w:t>
      </w:r>
    </w:p>
    <w:p w14:paraId="6FD4B757" w14:textId="7C8BD74B" w:rsidR="00B868B3" w:rsidRPr="00AA12E8" w:rsidRDefault="00B868B3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14:paraId="47EE5B08" w14:textId="4BFBD043" w:rsidR="008002AD" w:rsidRPr="00AA12E8" w:rsidRDefault="008002AD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14:paraId="1671893D" w14:textId="02189900" w:rsidR="009B5536" w:rsidRPr="00AA12E8" w:rsidRDefault="00E72C18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  <w:r w:rsidRPr="00AA12E8">
        <w:rPr>
          <w:rFonts w:ascii="Arial" w:hAnsi="Arial" w:cs="Arial"/>
          <w:sz w:val="22"/>
          <w:szCs w:val="22"/>
        </w:rPr>
        <w:t>Position</w:t>
      </w:r>
      <w:r w:rsidR="009B5536" w:rsidRPr="00AA12E8">
        <w:rPr>
          <w:rFonts w:ascii="Arial" w:hAnsi="Arial" w:cs="Arial"/>
          <w:sz w:val="22"/>
          <w:szCs w:val="22"/>
        </w:rPr>
        <w:t xml:space="preserve">, </w:t>
      </w:r>
      <w:r w:rsidR="00AA12E8">
        <w:rPr>
          <w:rFonts w:ascii="Arial" w:hAnsi="Arial" w:cs="Arial"/>
          <w:sz w:val="22"/>
          <w:szCs w:val="22"/>
        </w:rPr>
        <w:t>Q&amp;L Metals and Engineering</w:t>
      </w:r>
    </w:p>
    <w:p w14:paraId="3CF06D49" w14:textId="77777777" w:rsidR="009B5536" w:rsidRPr="00AA12E8" w:rsidRDefault="009B5536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14:paraId="1B8E5EF9" w14:textId="77777777" w:rsidR="008002AD" w:rsidRPr="00AA12E8" w:rsidRDefault="008002AD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p w14:paraId="57C730DD" w14:textId="22493E84" w:rsidR="008002AD" w:rsidRPr="00350451" w:rsidRDefault="008002AD" w:rsidP="00373C22">
      <w:pPr>
        <w:tabs>
          <w:tab w:val="left" w:pos="3420"/>
        </w:tabs>
        <w:spacing w:after="120"/>
        <w:rPr>
          <w:rFonts w:ascii="Arial" w:hAnsi="Arial" w:cs="Arial"/>
          <w:sz w:val="22"/>
          <w:szCs w:val="22"/>
        </w:rPr>
      </w:pPr>
    </w:p>
    <w:sectPr w:rsidR="008002AD" w:rsidRPr="00350451" w:rsidSect="009B5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8" w:right="1080" w:bottom="540" w:left="907" w:header="45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996A" w14:textId="77777777" w:rsidR="0096195F" w:rsidRDefault="0096195F" w:rsidP="00BF1095">
      <w:r>
        <w:separator/>
      </w:r>
    </w:p>
  </w:endnote>
  <w:endnote w:type="continuationSeparator" w:id="0">
    <w:p w14:paraId="3A434D8F" w14:textId="77777777" w:rsidR="0096195F" w:rsidRDefault="0096195F" w:rsidP="00B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C334D" w14:textId="77777777" w:rsidR="00D02EB3" w:rsidRDefault="00D0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BBDF" w14:textId="77777777" w:rsidR="00D02EB3" w:rsidRDefault="00D0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0E323" w14:textId="77777777" w:rsidR="00D02EB3" w:rsidRDefault="00D0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3FD9" w14:textId="77777777" w:rsidR="0096195F" w:rsidRDefault="0096195F" w:rsidP="00BF1095">
      <w:r>
        <w:separator/>
      </w:r>
    </w:p>
  </w:footnote>
  <w:footnote w:type="continuationSeparator" w:id="0">
    <w:p w14:paraId="716464BF" w14:textId="77777777" w:rsidR="0096195F" w:rsidRDefault="0096195F" w:rsidP="00B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2A1F" w14:textId="77777777" w:rsidR="00D02EB3" w:rsidRDefault="00D0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1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37"/>
      <w:gridCol w:w="4983"/>
      <w:gridCol w:w="2160"/>
    </w:tblGrid>
    <w:tr w:rsidR="008002AD" w14:paraId="77B17537" w14:textId="77777777" w:rsidTr="00FF04BF">
      <w:trPr>
        <w:trHeight w:val="962"/>
      </w:trPr>
      <w:tc>
        <w:tcPr>
          <w:tcW w:w="2937" w:type="dxa"/>
          <w:vAlign w:val="center"/>
        </w:tcPr>
        <w:p w14:paraId="7729FA43" w14:textId="4266F39E" w:rsidR="008002AD" w:rsidRPr="00B34ADB" w:rsidRDefault="00296891" w:rsidP="008002A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9CCEB1" wp14:editId="54B20B0E">
                <wp:extent cx="850900" cy="410845"/>
                <wp:effectExtent l="0" t="0" r="0" b="0"/>
                <wp:docPr id="1" name="Picture 3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14:paraId="2072E310" w14:textId="77777777" w:rsidR="008002AD" w:rsidRPr="002F7B14" w:rsidRDefault="008002AD" w:rsidP="008002AD">
          <w:pPr>
            <w:pStyle w:val="Header"/>
            <w:rPr>
              <w:rFonts w:cs="Arial"/>
              <w:sz w:val="16"/>
            </w:rPr>
          </w:pPr>
        </w:p>
        <w:p w14:paraId="727DA710" w14:textId="351A54CD" w:rsidR="008002AD" w:rsidRPr="00AA6299" w:rsidRDefault="008002AD" w:rsidP="008002AD">
          <w:pPr>
            <w:pStyle w:val="Header"/>
            <w:tabs>
              <w:tab w:val="left" w:pos="400"/>
              <w:tab w:val="center" w:pos="1223"/>
            </w:tabs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External Provider Requirements Letter</w:t>
          </w:r>
        </w:p>
      </w:tc>
      <w:tc>
        <w:tcPr>
          <w:tcW w:w="2160" w:type="dxa"/>
        </w:tcPr>
        <w:p w14:paraId="597F113D" w14:textId="77777777" w:rsidR="008002AD" w:rsidRDefault="008002AD" w:rsidP="008002AD">
          <w:pPr>
            <w:pStyle w:val="Header"/>
            <w:rPr>
              <w:rStyle w:val="PageNumber"/>
              <w:rFonts w:eastAsiaTheme="majorEastAsia"/>
              <w:b/>
              <w:bCs/>
              <w:sz w:val="20"/>
            </w:rPr>
          </w:pPr>
          <w:r w:rsidRPr="00844151">
            <w:rPr>
              <w:rFonts w:cs="Arial"/>
              <w:sz w:val="18"/>
            </w:rPr>
            <w:t>Page</w:t>
          </w:r>
          <w:r w:rsidRPr="00844151">
            <w:rPr>
              <w:sz w:val="18"/>
            </w:rPr>
            <w:t>:</w:t>
          </w:r>
          <w:r>
            <w:rPr>
              <w:sz w:val="18"/>
            </w:rPr>
            <w:t xml:space="preserve">  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begin"/>
          </w:r>
          <w:r w:rsidRPr="00844151">
            <w:rPr>
              <w:rStyle w:val="PageNumber"/>
              <w:rFonts w:eastAsiaTheme="majorEastAsia"/>
              <w:b/>
              <w:sz w:val="20"/>
            </w:rPr>
            <w:instrText xml:space="preserve"> PAGE </w:instrTex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separate"/>
          </w:r>
          <w:r>
            <w:rPr>
              <w:rStyle w:val="PageNumber"/>
              <w:rFonts w:eastAsiaTheme="majorEastAsia"/>
              <w:b/>
              <w:noProof/>
              <w:sz w:val="20"/>
            </w:rPr>
            <w:t>17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end"/>
          </w:r>
          <w:r w:rsidRPr="00844151">
            <w:rPr>
              <w:rStyle w:val="PageNumber"/>
              <w:rFonts w:eastAsiaTheme="majorEastAsia"/>
              <w:b/>
              <w:sz w:val="20"/>
            </w:rPr>
            <w:t xml:space="preserve"> of 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begin"/>
          </w:r>
          <w:r w:rsidRPr="00844151">
            <w:rPr>
              <w:rStyle w:val="PageNumber"/>
              <w:rFonts w:eastAsiaTheme="majorEastAsia"/>
              <w:b/>
              <w:sz w:val="20"/>
            </w:rPr>
            <w:instrText xml:space="preserve"> NUMPAGES </w:instrTex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separate"/>
          </w:r>
          <w:r>
            <w:rPr>
              <w:rStyle w:val="PageNumber"/>
              <w:rFonts w:eastAsiaTheme="majorEastAsia"/>
              <w:b/>
              <w:noProof/>
              <w:sz w:val="20"/>
            </w:rPr>
            <w:t>17</w:t>
          </w:r>
          <w:r w:rsidRPr="00844151">
            <w:rPr>
              <w:rStyle w:val="PageNumber"/>
              <w:rFonts w:eastAsiaTheme="majorEastAsia"/>
              <w:b/>
              <w:bCs/>
              <w:sz w:val="20"/>
            </w:rPr>
            <w:fldChar w:fldCharType="end"/>
          </w:r>
        </w:p>
        <w:p w14:paraId="7AC537E2" w14:textId="77777777" w:rsidR="008002AD" w:rsidRPr="00844151" w:rsidRDefault="008002AD" w:rsidP="008002AD">
          <w:pPr>
            <w:pStyle w:val="Header"/>
            <w:rPr>
              <w:rStyle w:val="PageNumber"/>
              <w:rFonts w:eastAsiaTheme="majorEastAsia"/>
              <w:b/>
              <w:bCs/>
              <w:sz w:val="20"/>
            </w:rPr>
          </w:pPr>
        </w:p>
        <w:p w14:paraId="7AFDDA6D" w14:textId="71C7F0F8" w:rsidR="008002AD" w:rsidRPr="002F7B14" w:rsidRDefault="008002AD" w:rsidP="008002AD">
          <w:pPr>
            <w:pStyle w:val="Header"/>
            <w:rPr>
              <w:rFonts w:cs="Arial"/>
              <w:b/>
              <w:bCs/>
              <w:sz w:val="28"/>
            </w:rPr>
          </w:pPr>
          <w:r w:rsidRPr="00844151">
            <w:rPr>
              <w:rStyle w:val="PageNumber"/>
              <w:rFonts w:eastAsiaTheme="majorEastAsia"/>
              <w:sz w:val="20"/>
            </w:rPr>
            <w:t xml:space="preserve">Rev:  </w:t>
          </w:r>
          <w:r w:rsidR="00D02EB3">
            <w:rPr>
              <w:rStyle w:val="PageNumber"/>
              <w:rFonts w:eastAsiaTheme="majorEastAsia"/>
              <w:sz w:val="20"/>
            </w:rPr>
            <w:t>10/28/20</w:t>
          </w:r>
        </w:p>
      </w:tc>
    </w:tr>
  </w:tbl>
  <w:p w14:paraId="6EF2AF9A" w14:textId="77777777" w:rsidR="00CB56FF" w:rsidRDefault="00CB5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76F0" w14:textId="77777777" w:rsidR="00D02EB3" w:rsidRDefault="00D0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7AC"/>
    <w:multiLevelType w:val="hybridMultilevel"/>
    <w:tmpl w:val="BEF8B7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6012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88"/>
    <w:rsid w:val="00035539"/>
    <w:rsid w:val="00072B57"/>
    <w:rsid w:val="00085635"/>
    <w:rsid w:val="000873A8"/>
    <w:rsid w:val="000A01D2"/>
    <w:rsid w:val="000A69A4"/>
    <w:rsid w:val="00111577"/>
    <w:rsid w:val="0016304E"/>
    <w:rsid w:val="00166A5A"/>
    <w:rsid w:val="001823DA"/>
    <w:rsid w:val="001D03FC"/>
    <w:rsid w:val="001D42B5"/>
    <w:rsid w:val="001D558A"/>
    <w:rsid w:val="00247E52"/>
    <w:rsid w:val="00251896"/>
    <w:rsid w:val="00285BF6"/>
    <w:rsid w:val="00296891"/>
    <w:rsid w:val="00327634"/>
    <w:rsid w:val="003434A0"/>
    <w:rsid w:val="00373C22"/>
    <w:rsid w:val="00381260"/>
    <w:rsid w:val="00397189"/>
    <w:rsid w:val="003C3230"/>
    <w:rsid w:val="003E0BB4"/>
    <w:rsid w:val="003F008D"/>
    <w:rsid w:val="00410B83"/>
    <w:rsid w:val="00432CB1"/>
    <w:rsid w:val="00460F88"/>
    <w:rsid w:val="0049358E"/>
    <w:rsid w:val="004A5343"/>
    <w:rsid w:val="004B58AB"/>
    <w:rsid w:val="004D24C7"/>
    <w:rsid w:val="004E2FF4"/>
    <w:rsid w:val="00500888"/>
    <w:rsid w:val="00501A21"/>
    <w:rsid w:val="00517F07"/>
    <w:rsid w:val="0053775E"/>
    <w:rsid w:val="0055243B"/>
    <w:rsid w:val="00571816"/>
    <w:rsid w:val="00572CB2"/>
    <w:rsid w:val="00584694"/>
    <w:rsid w:val="00595CC1"/>
    <w:rsid w:val="005970C6"/>
    <w:rsid w:val="005A776C"/>
    <w:rsid w:val="005B684C"/>
    <w:rsid w:val="005C3E5C"/>
    <w:rsid w:val="005C6E27"/>
    <w:rsid w:val="005C7DF1"/>
    <w:rsid w:val="005F6A9E"/>
    <w:rsid w:val="006269D2"/>
    <w:rsid w:val="00640313"/>
    <w:rsid w:val="00685D4C"/>
    <w:rsid w:val="006D2245"/>
    <w:rsid w:val="006F6955"/>
    <w:rsid w:val="006F7B5E"/>
    <w:rsid w:val="007244D0"/>
    <w:rsid w:val="00745D16"/>
    <w:rsid w:val="00760902"/>
    <w:rsid w:val="0078073D"/>
    <w:rsid w:val="00790329"/>
    <w:rsid w:val="00796F91"/>
    <w:rsid w:val="007A3EC4"/>
    <w:rsid w:val="007C4175"/>
    <w:rsid w:val="007C7DF8"/>
    <w:rsid w:val="007D3440"/>
    <w:rsid w:val="007F0543"/>
    <w:rsid w:val="008002AD"/>
    <w:rsid w:val="00803EF1"/>
    <w:rsid w:val="00825182"/>
    <w:rsid w:val="00837B82"/>
    <w:rsid w:val="00866FC1"/>
    <w:rsid w:val="00874381"/>
    <w:rsid w:val="0090145D"/>
    <w:rsid w:val="0096195F"/>
    <w:rsid w:val="00967199"/>
    <w:rsid w:val="00972A64"/>
    <w:rsid w:val="00987592"/>
    <w:rsid w:val="009A1621"/>
    <w:rsid w:val="009B5536"/>
    <w:rsid w:val="00A2412C"/>
    <w:rsid w:val="00A2662F"/>
    <w:rsid w:val="00A7407F"/>
    <w:rsid w:val="00A80748"/>
    <w:rsid w:val="00AA12E8"/>
    <w:rsid w:val="00AF7E97"/>
    <w:rsid w:val="00B234C1"/>
    <w:rsid w:val="00B23EC2"/>
    <w:rsid w:val="00B74188"/>
    <w:rsid w:val="00B868B3"/>
    <w:rsid w:val="00BF1095"/>
    <w:rsid w:val="00C07C7D"/>
    <w:rsid w:val="00C16905"/>
    <w:rsid w:val="00C30F3C"/>
    <w:rsid w:val="00C32118"/>
    <w:rsid w:val="00C52C29"/>
    <w:rsid w:val="00C7233F"/>
    <w:rsid w:val="00C93E90"/>
    <w:rsid w:val="00CB56FF"/>
    <w:rsid w:val="00CC5DA0"/>
    <w:rsid w:val="00CC6DCC"/>
    <w:rsid w:val="00CE496A"/>
    <w:rsid w:val="00D02EB3"/>
    <w:rsid w:val="00D06AAE"/>
    <w:rsid w:val="00D077E0"/>
    <w:rsid w:val="00D13B1F"/>
    <w:rsid w:val="00D22BA8"/>
    <w:rsid w:val="00D23B20"/>
    <w:rsid w:val="00D73319"/>
    <w:rsid w:val="00D90835"/>
    <w:rsid w:val="00DB20DD"/>
    <w:rsid w:val="00DB32C3"/>
    <w:rsid w:val="00DF393B"/>
    <w:rsid w:val="00E15EDA"/>
    <w:rsid w:val="00E42872"/>
    <w:rsid w:val="00E5417E"/>
    <w:rsid w:val="00E61C04"/>
    <w:rsid w:val="00E63D68"/>
    <w:rsid w:val="00E72C18"/>
    <w:rsid w:val="00E87C79"/>
    <w:rsid w:val="00EB22FB"/>
    <w:rsid w:val="00ED6142"/>
    <w:rsid w:val="00F21C6B"/>
    <w:rsid w:val="00F241B1"/>
    <w:rsid w:val="00F63A65"/>
    <w:rsid w:val="00F93E98"/>
    <w:rsid w:val="00FE6DA0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41D89"/>
  <w15:docId w15:val="{B479294A-5D3D-4931-8533-E424F5D2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095"/>
  </w:style>
  <w:style w:type="paragraph" w:styleId="Footer">
    <w:name w:val="footer"/>
    <w:basedOn w:val="Normal"/>
    <w:link w:val="FooterChar"/>
    <w:unhideWhenUsed/>
    <w:rsid w:val="00BF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095"/>
  </w:style>
  <w:style w:type="character" w:styleId="PageNumber">
    <w:name w:val="page number"/>
    <w:basedOn w:val="DefaultParagraphFont"/>
    <w:rsid w:val="00BF1095"/>
  </w:style>
  <w:style w:type="paragraph" w:styleId="BalloonText">
    <w:name w:val="Balloon Text"/>
    <w:basedOn w:val="Normal"/>
    <w:link w:val="BalloonTextChar"/>
    <w:uiPriority w:val="99"/>
    <w:semiHidden/>
    <w:unhideWhenUsed/>
    <w:rsid w:val="0037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04BC-C8CF-489F-9D11-CEE3C994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Cavendish Scott, Inc.</dc:creator>
  <cp:keywords/>
  <dc:description/>
  <cp:lastModifiedBy>hey there children, want some candy?</cp:lastModifiedBy>
  <cp:revision>3</cp:revision>
  <cp:lastPrinted>2012-12-20T19:56:00Z</cp:lastPrinted>
  <dcterms:created xsi:type="dcterms:W3CDTF">2019-10-11T22:01:00Z</dcterms:created>
  <dcterms:modified xsi:type="dcterms:W3CDTF">2020-10-28T20:21:00Z</dcterms:modified>
</cp:coreProperties>
</file>